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6007" w:rsidRDefault="006C6007" w:rsidP="006C6007">
      <w:pPr>
        <w:spacing w:line="480" w:lineRule="auto"/>
        <w:jc w:val="center"/>
        <w:rPr>
          <w:rFonts w:ascii="Times New Roman" w:hAnsi="Times New Roman" w:cs="Times New Roman"/>
          <w:sz w:val="24"/>
          <w:szCs w:val="24"/>
        </w:rPr>
      </w:pPr>
    </w:p>
    <w:p w:rsidR="006C6007" w:rsidRDefault="006C6007" w:rsidP="006C6007">
      <w:pPr>
        <w:spacing w:line="480" w:lineRule="auto"/>
        <w:jc w:val="center"/>
        <w:rPr>
          <w:rFonts w:ascii="Times New Roman" w:hAnsi="Times New Roman" w:cs="Times New Roman"/>
          <w:sz w:val="24"/>
          <w:szCs w:val="24"/>
        </w:rPr>
      </w:pPr>
    </w:p>
    <w:p w:rsidR="006C6007" w:rsidRDefault="006C6007" w:rsidP="006C6007">
      <w:pPr>
        <w:spacing w:line="480" w:lineRule="auto"/>
        <w:jc w:val="center"/>
        <w:rPr>
          <w:rFonts w:ascii="Times New Roman" w:hAnsi="Times New Roman" w:cs="Times New Roman"/>
          <w:sz w:val="24"/>
          <w:szCs w:val="24"/>
        </w:rPr>
      </w:pPr>
    </w:p>
    <w:p w:rsidR="006C6007" w:rsidRDefault="006C6007" w:rsidP="006C6007">
      <w:pPr>
        <w:spacing w:line="480" w:lineRule="auto"/>
        <w:jc w:val="center"/>
        <w:rPr>
          <w:rFonts w:ascii="Times New Roman" w:hAnsi="Times New Roman" w:cs="Times New Roman"/>
          <w:sz w:val="24"/>
          <w:szCs w:val="24"/>
        </w:rPr>
      </w:pPr>
    </w:p>
    <w:p w:rsidR="006C6007" w:rsidRDefault="006C6007" w:rsidP="006C6007">
      <w:pPr>
        <w:spacing w:line="480" w:lineRule="auto"/>
        <w:jc w:val="center"/>
        <w:rPr>
          <w:rFonts w:ascii="Times New Roman" w:hAnsi="Times New Roman" w:cs="Times New Roman"/>
          <w:sz w:val="24"/>
          <w:szCs w:val="24"/>
        </w:rPr>
      </w:pPr>
    </w:p>
    <w:p w:rsidR="006C6007" w:rsidRDefault="006C6007" w:rsidP="006C6007">
      <w:pPr>
        <w:spacing w:line="480" w:lineRule="auto"/>
        <w:jc w:val="center"/>
        <w:rPr>
          <w:rFonts w:ascii="Times New Roman" w:hAnsi="Times New Roman" w:cs="Times New Roman"/>
          <w:sz w:val="24"/>
          <w:szCs w:val="24"/>
        </w:rPr>
      </w:pPr>
    </w:p>
    <w:p w:rsidR="006C6007" w:rsidRDefault="006C6007" w:rsidP="006C6007">
      <w:pPr>
        <w:spacing w:line="480" w:lineRule="auto"/>
        <w:jc w:val="center"/>
        <w:rPr>
          <w:rFonts w:ascii="Times New Roman" w:hAnsi="Times New Roman" w:cs="Times New Roman"/>
          <w:sz w:val="24"/>
          <w:szCs w:val="24"/>
        </w:rPr>
      </w:pPr>
    </w:p>
    <w:p w:rsidR="006C6007" w:rsidRDefault="006C6007" w:rsidP="006C6007">
      <w:pPr>
        <w:spacing w:line="480" w:lineRule="auto"/>
        <w:jc w:val="center"/>
        <w:rPr>
          <w:rFonts w:ascii="Times New Roman" w:hAnsi="Times New Roman" w:cs="Times New Roman"/>
          <w:sz w:val="24"/>
          <w:szCs w:val="24"/>
        </w:rPr>
      </w:pPr>
    </w:p>
    <w:p w:rsidR="00391FE7" w:rsidRDefault="006C6007" w:rsidP="006C6007">
      <w:pPr>
        <w:spacing w:line="480" w:lineRule="auto"/>
        <w:jc w:val="center"/>
        <w:rPr>
          <w:rFonts w:ascii="Times New Roman" w:hAnsi="Times New Roman" w:cs="Times New Roman"/>
          <w:sz w:val="24"/>
          <w:szCs w:val="24"/>
        </w:rPr>
      </w:pPr>
      <w:r>
        <w:rPr>
          <w:rFonts w:ascii="Times New Roman" w:hAnsi="Times New Roman" w:cs="Times New Roman"/>
          <w:sz w:val="24"/>
          <w:szCs w:val="24"/>
        </w:rPr>
        <w:t>Energy Infrastructure</w:t>
      </w:r>
    </w:p>
    <w:p w:rsidR="006C6007" w:rsidRDefault="006C6007" w:rsidP="006C600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C6007" w:rsidRDefault="006C6007" w:rsidP="006C600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C6007" w:rsidRDefault="006C6007" w:rsidP="00391FE7">
      <w:pPr>
        <w:spacing w:line="480" w:lineRule="auto"/>
        <w:jc w:val="both"/>
        <w:rPr>
          <w:rFonts w:ascii="Times New Roman" w:hAnsi="Times New Roman" w:cs="Times New Roman"/>
          <w:sz w:val="24"/>
          <w:szCs w:val="24"/>
        </w:rPr>
      </w:pPr>
    </w:p>
    <w:p w:rsidR="00391FE7" w:rsidRDefault="00391FE7" w:rsidP="00391FE7">
      <w:pPr>
        <w:spacing w:line="480" w:lineRule="auto"/>
        <w:jc w:val="both"/>
        <w:rPr>
          <w:rFonts w:ascii="Times New Roman" w:hAnsi="Times New Roman" w:cs="Times New Roman"/>
          <w:sz w:val="24"/>
          <w:szCs w:val="24"/>
        </w:rPr>
      </w:pPr>
    </w:p>
    <w:p w:rsidR="00391FE7" w:rsidRDefault="00391FE7" w:rsidP="00391FE7">
      <w:pPr>
        <w:spacing w:line="480" w:lineRule="auto"/>
        <w:jc w:val="both"/>
        <w:rPr>
          <w:rFonts w:ascii="Times New Roman" w:hAnsi="Times New Roman" w:cs="Times New Roman"/>
          <w:sz w:val="24"/>
          <w:szCs w:val="24"/>
        </w:rPr>
      </w:pPr>
    </w:p>
    <w:p w:rsidR="00391FE7" w:rsidRDefault="00391FE7" w:rsidP="00391FE7">
      <w:pPr>
        <w:spacing w:line="480" w:lineRule="auto"/>
        <w:jc w:val="both"/>
        <w:rPr>
          <w:rFonts w:ascii="Times New Roman" w:hAnsi="Times New Roman" w:cs="Times New Roman"/>
          <w:sz w:val="24"/>
          <w:szCs w:val="24"/>
        </w:rPr>
      </w:pPr>
    </w:p>
    <w:p w:rsidR="00391FE7" w:rsidRDefault="00391FE7" w:rsidP="00391FE7">
      <w:pPr>
        <w:spacing w:line="480" w:lineRule="auto"/>
        <w:jc w:val="both"/>
        <w:rPr>
          <w:rFonts w:ascii="Times New Roman" w:hAnsi="Times New Roman" w:cs="Times New Roman"/>
          <w:sz w:val="24"/>
          <w:szCs w:val="24"/>
        </w:rPr>
      </w:pPr>
    </w:p>
    <w:p w:rsidR="00391FE7" w:rsidRDefault="00391FE7" w:rsidP="00391FE7">
      <w:pPr>
        <w:spacing w:line="480" w:lineRule="auto"/>
        <w:jc w:val="both"/>
        <w:rPr>
          <w:rFonts w:ascii="Times New Roman" w:hAnsi="Times New Roman" w:cs="Times New Roman"/>
          <w:sz w:val="24"/>
          <w:szCs w:val="24"/>
        </w:rPr>
      </w:pPr>
    </w:p>
    <w:p w:rsidR="006C6007" w:rsidRDefault="006C6007" w:rsidP="00391FE7">
      <w:pPr>
        <w:spacing w:line="480" w:lineRule="auto"/>
        <w:jc w:val="both"/>
        <w:rPr>
          <w:rFonts w:ascii="Times New Roman" w:hAnsi="Times New Roman" w:cs="Times New Roman"/>
          <w:sz w:val="24"/>
          <w:szCs w:val="24"/>
        </w:rPr>
      </w:pPr>
    </w:p>
    <w:p w:rsidR="00391FE7" w:rsidRPr="00391FE7" w:rsidRDefault="00391FE7" w:rsidP="00391FE7">
      <w:pPr>
        <w:spacing w:line="480" w:lineRule="auto"/>
        <w:jc w:val="both"/>
        <w:rPr>
          <w:rFonts w:ascii="Times New Roman" w:hAnsi="Times New Roman" w:cs="Times New Roman"/>
          <w:sz w:val="24"/>
          <w:szCs w:val="24"/>
        </w:rPr>
      </w:pPr>
      <w:r w:rsidRPr="00391FE7">
        <w:rPr>
          <w:rFonts w:ascii="Times New Roman" w:hAnsi="Times New Roman" w:cs="Times New Roman"/>
          <w:sz w:val="24"/>
          <w:szCs w:val="24"/>
        </w:rPr>
        <w:lastRenderedPageBreak/>
        <w:t>POD 7-1</w:t>
      </w:r>
    </w:p>
    <w:p w:rsidR="00391FE7" w:rsidRPr="00391FE7" w:rsidRDefault="00391FE7" w:rsidP="006C6007">
      <w:pPr>
        <w:spacing w:line="480" w:lineRule="auto"/>
        <w:jc w:val="center"/>
        <w:rPr>
          <w:rFonts w:ascii="Times New Roman" w:hAnsi="Times New Roman" w:cs="Times New Roman"/>
          <w:sz w:val="24"/>
          <w:szCs w:val="24"/>
        </w:rPr>
      </w:pPr>
      <w:r w:rsidRPr="00391FE7">
        <w:rPr>
          <w:rFonts w:ascii="Times New Roman" w:hAnsi="Times New Roman" w:cs="Times New Roman"/>
          <w:sz w:val="24"/>
          <w:szCs w:val="24"/>
        </w:rPr>
        <w:t>Energy infrastructure</w:t>
      </w:r>
    </w:p>
    <w:p w:rsidR="00391FE7" w:rsidRPr="00391FE7" w:rsidRDefault="00391FE7" w:rsidP="00391FE7">
      <w:pPr>
        <w:spacing w:line="480" w:lineRule="auto"/>
        <w:jc w:val="both"/>
        <w:rPr>
          <w:rFonts w:ascii="Times New Roman" w:hAnsi="Times New Roman" w:cs="Times New Roman"/>
          <w:sz w:val="24"/>
          <w:szCs w:val="24"/>
        </w:rPr>
      </w:pPr>
      <w:r w:rsidRPr="00391FE7">
        <w:rPr>
          <w:rFonts w:ascii="Times New Roman" w:hAnsi="Times New Roman" w:cs="Times New Roman"/>
          <w:sz w:val="24"/>
          <w:szCs w:val="24"/>
        </w:rPr>
        <w:t>Energy infrastructure includes all the crucial utilities that are associated with the management of energy, for example, the transport system involved. In its broad terms, the energy infrastructure also covers technological management of energy such as a modern provision of affordable and environmentally friendly energy, use of meters in electricity and other related technologies.</w:t>
      </w:r>
    </w:p>
    <w:p w:rsidR="00391FE7" w:rsidRPr="00391FE7" w:rsidRDefault="00391FE7" w:rsidP="00391FE7">
      <w:pPr>
        <w:spacing w:line="480" w:lineRule="auto"/>
        <w:jc w:val="both"/>
        <w:rPr>
          <w:rFonts w:ascii="Times New Roman" w:hAnsi="Times New Roman" w:cs="Times New Roman"/>
          <w:sz w:val="24"/>
          <w:szCs w:val="24"/>
        </w:rPr>
      </w:pPr>
      <w:r w:rsidRPr="00391FE7">
        <w:rPr>
          <w:rFonts w:ascii="Times New Roman" w:hAnsi="Times New Roman" w:cs="Times New Roman"/>
          <w:sz w:val="24"/>
          <w:szCs w:val="24"/>
        </w:rPr>
        <w:t>How does energy infrastructure relate to critical infrastructure?</w:t>
      </w:r>
    </w:p>
    <w:p w:rsidR="00391FE7" w:rsidRPr="00391FE7" w:rsidRDefault="00391FE7" w:rsidP="00391FE7">
      <w:pPr>
        <w:spacing w:line="480" w:lineRule="auto"/>
        <w:jc w:val="both"/>
        <w:rPr>
          <w:rFonts w:ascii="Times New Roman" w:hAnsi="Times New Roman" w:cs="Times New Roman"/>
          <w:sz w:val="24"/>
          <w:szCs w:val="24"/>
        </w:rPr>
      </w:pPr>
      <w:r w:rsidRPr="00391FE7">
        <w:rPr>
          <w:rFonts w:ascii="Times New Roman" w:hAnsi="Times New Roman" w:cs="Times New Roman"/>
          <w:sz w:val="24"/>
          <w:szCs w:val="24"/>
        </w:rPr>
        <w:t xml:space="preserve">Critical infrastructure includes all the assets that are essential to the general functioning of the whole economy. They include agriculture, transport systems such as roads and railways, health care systems, telecommunication, and many others. Energy infrastructure is a crucial element since it facilitates the performance of approximately all other parts of the </w:t>
      </w:r>
      <w:r w:rsidR="006C6007">
        <w:rPr>
          <w:rFonts w:ascii="Times New Roman" w:hAnsi="Times New Roman" w:cs="Times New Roman"/>
          <w:sz w:val="24"/>
          <w:szCs w:val="24"/>
        </w:rPr>
        <w:t>crucial infrastructure</w:t>
      </w:r>
      <w:r w:rsidR="006C6007" w:rsidRPr="006C6007">
        <w:rPr>
          <w:rFonts w:ascii="Times New Roman" w:hAnsi="Times New Roman" w:cs="Times New Roman"/>
          <w:color w:val="222222"/>
          <w:sz w:val="24"/>
          <w:szCs w:val="24"/>
          <w:shd w:val="clear" w:color="auto" w:fill="FFFFFF"/>
        </w:rPr>
        <w:t xml:space="preserve"> </w:t>
      </w:r>
      <w:r w:rsidR="006C6007">
        <w:rPr>
          <w:rFonts w:ascii="Times New Roman" w:hAnsi="Times New Roman" w:cs="Times New Roman"/>
          <w:color w:val="222222"/>
          <w:sz w:val="24"/>
          <w:szCs w:val="24"/>
          <w:shd w:val="clear" w:color="auto" w:fill="FFFFFF"/>
        </w:rPr>
        <w:t>(Ploumpidou, Romme, Gibescu, Bronswijk,</w:t>
      </w:r>
      <w:r w:rsidR="006C6007" w:rsidRPr="00391FE7">
        <w:rPr>
          <w:rFonts w:ascii="Times New Roman" w:hAnsi="Times New Roman" w:cs="Times New Roman"/>
          <w:color w:val="222222"/>
          <w:sz w:val="24"/>
          <w:szCs w:val="24"/>
          <w:shd w:val="clear" w:color="auto" w:fill="FFFFFF"/>
        </w:rPr>
        <w:t xml:space="preserve"> Stokma</w:t>
      </w:r>
      <w:r w:rsidR="006C6007">
        <w:rPr>
          <w:rFonts w:ascii="Times New Roman" w:hAnsi="Times New Roman" w:cs="Times New Roman"/>
          <w:color w:val="222222"/>
          <w:sz w:val="24"/>
          <w:szCs w:val="24"/>
          <w:shd w:val="clear" w:color="auto" w:fill="FFFFFF"/>
        </w:rPr>
        <w:t xml:space="preserve">n, </w:t>
      </w:r>
      <w:r w:rsidR="006C6007" w:rsidRPr="00391FE7">
        <w:rPr>
          <w:rFonts w:ascii="Times New Roman" w:hAnsi="Times New Roman" w:cs="Times New Roman"/>
          <w:color w:val="222222"/>
          <w:sz w:val="24"/>
          <w:szCs w:val="24"/>
          <w:shd w:val="clear" w:color="auto" w:fill="FFFFFF"/>
        </w:rPr>
        <w:t xml:space="preserve">van </w:t>
      </w:r>
      <w:r w:rsidR="006C6007">
        <w:rPr>
          <w:rFonts w:ascii="Times New Roman" w:hAnsi="Times New Roman" w:cs="Times New Roman"/>
          <w:color w:val="222222"/>
          <w:sz w:val="24"/>
          <w:szCs w:val="24"/>
          <w:shd w:val="clear" w:color="auto" w:fill="FFFFFF"/>
        </w:rPr>
        <w:t xml:space="preserve">Willigenburg &amp; Paulus, </w:t>
      </w:r>
      <w:r w:rsidR="006C6007" w:rsidRPr="00391FE7">
        <w:rPr>
          <w:rFonts w:ascii="Times New Roman" w:hAnsi="Times New Roman" w:cs="Times New Roman"/>
          <w:color w:val="222222"/>
          <w:sz w:val="24"/>
          <w:szCs w:val="24"/>
          <w:shd w:val="clear" w:color="auto" w:fill="FFFFFF"/>
        </w:rPr>
        <w:t xml:space="preserve">2017). </w:t>
      </w:r>
      <w:r w:rsidRPr="00391FE7">
        <w:rPr>
          <w:rFonts w:ascii="Times New Roman" w:hAnsi="Times New Roman" w:cs="Times New Roman"/>
          <w:sz w:val="24"/>
          <w:szCs w:val="24"/>
        </w:rPr>
        <w:t xml:space="preserve"> For example, with a good energy infrastructure, things like telecommunication and healthcare can be comfortably handled since the probability of failure in things like electricity used for running various machines is reduced.</w:t>
      </w:r>
    </w:p>
    <w:p w:rsidR="00391FE7" w:rsidRPr="00391FE7" w:rsidRDefault="00391FE7" w:rsidP="00391FE7">
      <w:pPr>
        <w:spacing w:line="480" w:lineRule="auto"/>
        <w:jc w:val="both"/>
        <w:rPr>
          <w:rFonts w:ascii="Times New Roman" w:hAnsi="Times New Roman" w:cs="Times New Roman"/>
          <w:sz w:val="24"/>
          <w:szCs w:val="24"/>
        </w:rPr>
      </w:pPr>
      <w:r w:rsidRPr="00391FE7">
        <w:rPr>
          <w:rFonts w:ascii="Times New Roman" w:hAnsi="Times New Roman" w:cs="Times New Roman"/>
          <w:sz w:val="24"/>
          <w:szCs w:val="24"/>
        </w:rPr>
        <w:t xml:space="preserve">Characteristics of energy infrastructure </w:t>
      </w:r>
    </w:p>
    <w:p w:rsidR="00391FE7" w:rsidRPr="00391FE7" w:rsidRDefault="00391FE7" w:rsidP="00391FE7">
      <w:pPr>
        <w:spacing w:line="480" w:lineRule="auto"/>
        <w:jc w:val="both"/>
        <w:rPr>
          <w:rFonts w:ascii="Times New Roman" w:hAnsi="Times New Roman" w:cs="Times New Roman"/>
          <w:sz w:val="24"/>
          <w:szCs w:val="24"/>
        </w:rPr>
      </w:pPr>
      <w:r w:rsidRPr="00391FE7">
        <w:rPr>
          <w:rFonts w:ascii="Times New Roman" w:hAnsi="Times New Roman" w:cs="Times New Roman"/>
          <w:sz w:val="24"/>
          <w:szCs w:val="24"/>
        </w:rPr>
        <w:t>The main reason why energy infrastructure is very crucial to the critical infrastructure is that it bears many characteristics that make the two fields significantly compatible. The characteristics include that energy infrastructure is fast and reliable. This makes the process to take less time hence facilitating other operations of critical infrastructure.</w:t>
      </w:r>
    </w:p>
    <w:p w:rsidR="00391FE7" w:rsidRPr="00391FE7" w:rsidRDefault="00391FE7" w:rsidP="00391FE7">
      <w:pPr>
        <w:spacing w:line="480" w:lineRule="auto"/>
        <w:jc w:val="both"/>
        <w:rPr>
          <w:rFonts w:ascii="Times New Roman" w:hAnsi="Times New Roman" w:cs="Times New Roman"/>
          <w:sz w:val="24"/>
          <w:szCs w:val="24"/>
        </w:rPr>
      </w:pPr>
      <w:r w:rsidRPr="00391FE7">
        <w:rPr>
          <w:rFonts w:ascii="Times New Roman" w:hAnsi="Times New Roman" w:cs="Times New Roman"/>
          <w:sz w:val="24"/>
          <w:szCs w:val="24"/>
        </w:rPr>
        <w:lastRenderedPageBreak/>
        <w:t>Takes less space hence easily managed at a small space area. For example, transferring of electricity requires a simple wire as opposed to the transportation of goods.</w:t>
      </w:r>
    </w:p>
    <w:p w:rsidR="00391FE7" w:rsidRPr="00391FE7" w:rsidRDefault="00391FE7" w:rsidP="00CF2A40">
      <w:pPr>
        <w:spacing w:line="480" w:lineRule="auto"/>
        <w:jc w:val="both"/>
        <w:rPr>
          <w:rFonts w:ascii="Times New Roman" w:hAnsi="Times New Roman" w:cs="Times New Roman"/>
          <w:sz w:val="24"/>
          <w:szCs w:val="24"/>
        </w:rPr>
      </w:pPr>
      <w:bookmarkStart w:id="0" w:name="_GoBack"/>
      <w:bookmarkEnd w:id="0"/>
      <w:r w:rsidRPr="00391FE7">
        <w:rPr>
          <w:rFonts w:ascii="Times New Roman" w:hAnsi="Times New Roman" w:cs="Times New Roman"/>
          <w:sz w:val="24"/>
          <w:szCs w:val="24"/>
        </w:rPr>
        <w:t>Moreover, energy infrastructure is relatively cheap compared to the tasks that it takes. This makes the whole aspect economical.</w:t>
      </w:r>
    </w:p>
    <w:p w:rsidR="00391FE7" w:rsidRPr="00391FE7" w:rsidRDefault="00391FE7" w:rsidP="00391FE7">
      <w:pPr>
        <w:spacing w:line="480" w:lineRule="auto"/>
        <w:jc w:val="both"/>
        <w:rPr>
          <w:rFonts w:ascii="Times New Roman" w:hAnsi="Times New Roman" w:cs="Times New Roman"/>
          <w:sz w:val="24"/>
          <w:szCs w:val="24"/>
        </w:rPr>
      </w:pPr>
      <w:r w:rsidRPr="00391FE7">
        <w:rPr>
          <w:rFonts w:ascii="Times New Roman" w:hAnsi="Times New Roman" w:cs="Times New Roman"/>
          <w:sz w:val="24"/>
          <w:szCs w:val="24"/>
        </w:rPr>
        <w:t>Challenges associated with energy infrastructure</w:t>
      </w:r>
    </w:p>
    <w:p w:rsidR="00391FE7" w:rsidRPr="00391FE7" w:rsidRDefault="00391FE7" w:rsidP="00CF2A40">
      <w:pPr>
        <w:spacing w:line="480" w:lineRule="auto"/>
        <w:jc w:val="both"/>
        <w:rPr>
          <w:rFonts w:ascii="Times New Roman" w:hAnsi="Times New Roman" w:cs="Times New Roman"/>
          <w:sz w:val="24"/>
          <w:szCs w:val="24"/>
        </w:rPr>
      </w:pPr>
      <w:r w:rsidRPr="00391FE7">
        <w:rPr>
          <w:rFonts w:ascii="Times New Roman" w:hAnsi="Times New Roman" w:cs="Times New Roman"/>
          <w:sz w:val="24"/>
          <w:szCs w:val="24"/>
        </w:rPr>
        <w:t>Some of the challenges associated with this kind of infrastructure are that it is very expensive to install since it requires advanced technology system</w:t>
      </w:r>
    </w:p>
    <w:p w:rsidR="00391FE7" w:rsidRPr="00391FE7" w:rsidRDefault="00391FE7" w:rsidP="00CF2A40">
      <w:pPr>
        <w:spacing w:line="480" w:lineRule="auto"/>
        <w:jc w:val="both"/>
        <w:rPr>
          <w:rFonts w:ascii="Times New Roman" w:hAnsi="Times New Roman" w:cs="Times New Roman"/>
          <w:sz w:val="24"/>
          <w:szCs w:val="24"/>
        </w:rPr>
      </w:pPr>
      <w:r w:rsidRPr="00391FE7">
        <w:rPr>
          <w:rFonts w:ascii="Times New Roman" w:hAnsi="Times New Roman" w:cs="Times New Roman"/>
          <w:sz w:val="24"/>
          <w:szCs w:val="24"/>
        </w:rPr>
        <w:t>As said earlier, energy controls almost everything. This fact makes it reliable that in case of a single failure everything else will fail.</w:t>
      </w:r>
    </w:p>
    <w:p w:rsidR="00391FE7" w:rsidRPr="00391FE7" w:rsidRDefault="00391FE7" w:rsidP="00391FE7">
      <w:pPr>
        <w:spacing w:line="480" w:lineRule="auto"/>
        <w:jc w:val="both"/>
        <w:rPr>
          <w:rFonts w:ascii="Times New Roman" w:hAnsi="Times New Roman" w:cs="Times New Roman"/>
          <w:sz w:val="24"/>
          <w:szCs w:val="24"/>
        </w:rPr>
      </w:pPr>
      <w:r w:rsidRPr="00391FE7">
        <w:rPr>
          <w:rFonts w:ascii="Times New Roman" w:hAnsi="Times New Roman" w:cs="Times New Roman"/>
          <w:sz w:val="24"/>
          <w:szCs w:val="24"/>
        </w:rPr>
        <w:t>Recommendations</w:t>
      </w:r>
    </w:p>
    <w:p w:rsidR="00391FE7" w:rsidRPr="00391FE7" w:rsidRDefault="00391FE7" w:rsidP="00CF2A40">
      <w:pPr>
        <w:spacing w:line="480" w:lineRule="auto"/>
        <w:jc w:val="both"/>
        <w:rPr>
          <w:rFonts w:ascii="Times New Roman" w:hAnsi="Times New Roman" w:cs="Times New Roman"/>
          <w:sz w:val="24"/>
          <w:szCs w:val="24"/>
        </w:rPr>
      </w:pPr>
      <w:r w:rsidRPr="00391FE7">
        <w:rPr>
          <w:rFonts w:ascii="Times New Roman" w:hAnsi="Times New Roman" w:cs="Times New Roman"/>
          <w:sz w:val="24"/>
          <w:szCs w:val="24"/>
        </w:rPr>
        <w:t xml:space="preserve">Provision of qualified personnel in the administration of the infrastructure can help improve the grid of the infrastructure. </w:t>
      </w:r>
    </w:p>
    <w:p w:rsidR="00391FE7" w:rsidRPr="00391FE7" w:rsidRDefault="00391FE7" w:rsidP="00CF2A40">
      <w:pPr>
        <w:spacing w:line="480" w:lineRule="auto"/>
        <w:jc w:val="both"/>
        <w:rPr>
          <w:rFonts w:ascii="Times New Roman" w:hAnsi="Times New Roman" w:cs="Times New Roman"/>
          <w:sz w:val="24"/>
          <w:szCs w:val="24"/>
        </w:rPr>
      </w:pPr>
      <w:r w:rsidRPr="00391FE7">
        <w:rPr>
          <w:rFonts w:ascii="Times New Roman" w:hAnsi="Times New Roman" w:cs="Times New Roman"/>
          <w:sz w:val="24"/>
          <w:szCs w:val="24"/>
        </w:rPr>
        <w:t>The government and other stakeholders should allocate sufficient resources to the field as this will improve the quality of it by applying the latest version of the technology.</w:t>
      </w:r>
    </w:p>
    <w:p w:rsidR="00391FE7" w:rsidRPr="00391FE7" w:rsidRDefault="00391FE7" w:rsidP="00391FE7">
      <w:pPr>
        <w:spacing w:line="480" w:lineRule="auto"/>
        <w:jc w:val="both"/>
        <w:rPr>
          <w:rFonts w:ascii="Times New Roman" w:hAnsi="Times New Roman" w:cs="Times New Roman"/>
          <w:sz w:val="24"/>
          <w:szCs w:val="24"/>
        </w:rPr>
      </w:pPr>
    </w:p>
    <w:p w:rsidR="00391FE7" w:rsidRPr="00391FE7" w:rsidRDefault="00391FE7" w:rsidP="00391FE7">
      <w:pPr>
        <w:spacing w:line="480" w:lineRule="auto"/>
        <w:jc w:val="both"/>
        <w:rPr>
          <w:rFonts w:ascii="Times New Roman" w:hAnsi="Times New Roman" w:cs="Times New Roman"/>
          <w:sz w:val="24"/>
          <w:szCs w:val="24"/>
        </w:rPr>
      </w:pPr>
      <w:r w:rsidRPr="00391FE7">
        <w:rPr>
          <w:rFonts w:ascii="Times New Roman" w:hAnsi="Times New Roman" w:cs="Times New Roman"/>
          <w:sz w:val="24"/>
          <w:szCs w:val="24"/>
        </w:rPr>
        <w:t>POD 7-2</w:t>
      </w:r>
    </w:p>
    <w:p w:rsidR="00391FE7" w:rsidRPr="00391FE7" w:rsidRDefault="00391FE7" w:rsidP="00391FE7">
      <w:pPr>
        <w:spacing w:line="480" w:lineRule="auto"/>
        <w:jc w:val="both"/>
        <w:rPr>
          <w:rFonts w:ascii="Times New Roman" w:hAnsi="Times New Roman" w:cs="Times New Roman"/>
          <w:sz w:val="24"/>
          <w:szCs w:val="24"/>
        </w:rPr>
      </w:pPr>
      <w:r w:rsidRPr="00391FE7">
        <w:rPr>
          <w:rFonts w:ascii="Times New Roman" w:hAnsi="Times New Roman" w:cs="Times New Roman"/>
          <w:sz w:val="24"/>
          <w:szCs w:val="24"/>
        </w:rPr>
        <w:t>Cybersecurity in Energy</w:t>
      </w:r>
    </w:p>
    <w:p w:rsidR="00391FE7" w:rsidRPr="00391FE7" w:rsidRDefault="00391FE7" w:rsidP="00CF2A40">
      <w:pPr>
        <w:spacing w:line="480" w:lineRule="auto"/>
        <w:jc w:val="both"/>
        <w:rPr>
          <w:rFonts w:ascii="Times New Roman" w:hAnsi="Times New Roman" w:cs="Times New Roman"/>
          <w:sz w:val="24"/>
          <w:szCs w:val="24"/>
        </w:rPr>
      </w:pPr>
      <w:r w:rsidRPr="00391FE7">
        <w:rPr>
          <w:rFonts w:ascii="Times New Roman" w:hAnsi="Times New Roman" w:cs="Times New Roman"/>
          <w:sz w:val="24"/>
          <w:szCs w:val="24"/>
        </w:rPr>
        <w:t xml:space="preserve">Improvement of cyber security in the energy sector improves both the welfare of human beings by mitigating various risks involved and the performance of critical infrastructure. In this connection, </w:t>
      </w:r>
      <w:r w:rsidRPr="00391FE7">
        <w:rPr>
          <w:rFonts w:ascii="Times New Roman" w:hAnsi="Times New Roman" w:cs="Times New Roman"/>
          <w:sz w:val="24"/>
          <w:szCs w:val="24"/>
        </w:rPr>
        <w:lastRenderedPageBreak/>
        <w:t>various ways can be used in the improvement of this field. They include the practice of IT trusted practices. Use of this method ensures that there are no unintended failures in the energy sector.</w:t>
      </w:r>
    </w:p>
    <w:p w:rsidR="00391FE7" w:rsidRPr="00391FE7" w:rsidRDefault="00391FE7" w:rsidP="00CF2A40">
      <w:pPr>
        <w:spacing w:line="480" w:lineRule="auto"/>
        <w:jc w:val="both"/>
        <w:rPr>
          <w:rFonts w:ascii="Times New Roman" w:hAnsi="Times New Roman" w:cs="Times New Roman"/>
          <w:sz w:val="24"/>
          <w:szCs w:val="24"/>
        </w:rPr>
      </w:pPr>
      <w:r w:rsidRPr="00391FE7">
        <w:rPr>
          <w:rFonts w:ascii="Times New Roman" w:hAnsi="Times New Roman" w:cs="Times New Roman"/>
          <w:sz w:val="24"/>
          <w:szCs w:val="24"/>
        </w:rPr>
        <w:t>Another method that can be applied to improve sector is through examining other models of operations and regulation. In case one obtains other may be less costly methods, the energy sector will be improved due to the reduced cost. Similarly, the obtained method can be the safety or more applicable as fa</w:t>
      </w:r>
      <w:r w:rsidR="006C6007">
        <w:rPr>
          <w:rFonts w:ascii="Times New Roman" w:hAnsi="Times New Roman" w:cs="Times New Roman"/>
          <w:sz w:val="24"/>
          <w:szCs w:val="24"/>
        </w:rPr>
        <w:t>r as the operation is concerned</w:t>
      </w:r>
      <w:r w:rsidR="006C6007" w:rsidRPr="006C6007">
        <w:rPr>
          <w:rFonts w:ascii="Times New Roman" w:hAnsi="Times New Roman" w:cs="Times New Roman"/>
          <w:color w:val="222222"/>
          <w:sz w:val="24"/>
          <w:szCs w:val="24"/>
          <w:shd w:val="clear" w:color="auto" w:fill="FFFFFF"/>
        </w:rPr>
        <w:t xml:space="preserve"> </w:t>
      </w:r>
      <w:r w:rsidR="006C6007">
        <w:rPr>
          <w:rFonts w:ascii="Times New Roman" w:hAnsi="Times New Roman" w:cs="Times New Roman"/>
          <w:color w:val="222222"/>
          <w:sz w:val="24"/>
          <w:szCs w:val="24"/>
          <w:shd w:val="clear" w:color="auto" w:fill="FFFFFF"/>
        </w:rPr>
        <w:t>(Thapliyal, H. 2018</w:t>
      </w:r>
      <w:r w:rsidR="006C6007" w:rsidRPr="00391FE7">
        <w:rPr>
          <w:rFonts w:ascii="Times New Roman" w:hAnsi="Times New Roman" w:cs="Times New Roman"/>
          <w:color w:val="222222"/>
          <w:sz w:val="24"/>
          <w:szCs w:val="24"/>
          <w:shd w:val="clear" w:color="auto" w:fill="FFFFFF"/>
        </w:rPr>
        <w:t>).</w:t>
      </w:r>
    </w:p>
    <w:p w:rsidR="00391FE7" w:rsidRPr="00391FE7" w:rsidRDefault="00391FE7" w:rsidP="00CF2A40">
      <w:pPr>
        <w:spacing w:line="480" w:lineRule="auto"/>
        <w:jc w:val="both"/>
        <w:rPr>
          <w:rFonts w:ascii="Times New Roman" w:hAnsi="Times New Roman" w:cs="Times New Roman"/>
          <w:sz w:val="24"/>
          <w:szCs w:val="24"/>
        </w:rPr>
      </w:pPr>
      <w:r w:rsidRPr="00391FE7">
        <w:rPr>
          <w:rFonts w:ascii="Times New Roman" w:hAnsi="Times New Roman" w:cs="Times New Roman"/>
          <w:sz w:val="24"/>
          <w:szCs w:val="24"/>
        </w:rPr>
        <w:t>The improvements can lead to various advantages as far as the energy sector is concerned. Apart from the increase in security that will protect the welfare of the humans, the improvements can improve safety in the working environment and also improve the reliability of the resource.</w:t>
      </w:r>
    </w:p>
    <w:p w:rsidR="00391FE7" w:rsidRDefault="00391FE7" w:rsidP="00CF2A40">
      <w:pPr>
        <w:spacing w:line="480" w:lineRule="auto"/>
        <w:jc w:val="both"/>
        <w:rPr>
          <w:rFonts w:ascii="Times New Roman" w:hAnsi="Times New Roman" w:cs="Times New Roman"/>
          <w:sz w:val="24"/>
          <w:szCs w:val="24"/>
        </w:rPr>
      </w:pPr>
      <w:r w:rsidRPr="00391FE7">
        <w:rPr>
          <w:rFonts w:ascii="Times New Roman" w:hAnsi="Times New Roman" w:cs="Times New Roman"/>
          <w:sz w:val="24"/>
          <w:szCs w:val="24"/>
        </w:rPr>
        <w:t>One of the challenges that were observed in the implementation of this new improvements is that it is expensive to implement.</w:t>
      </w:r>
    </w:p>
    <w:p w:rsidR="006C6007" w:rsidRPr="006C6007" w:rsidRDefault="006C6007" w:rsidP="006C6007">
      <w:pPr>
        <w:spacing w:line="48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6" w:history="1">
        <w:r w:rsidRPr="006C6007">
          <w:rPr>
            <w:rStyle w:val="Hyperlink"/>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https://www.youtubeFTVwFY.com/watch?v=R9yG8</w:t>
        </w:r>
      </w:hyperlink>
    </w:p>
    <w:p w:rsidR="00391FE7" w:rsidRPr="00391FE7" w:rsidRDefault="00391FE7" w:rsidP="00391FE7">
      <w:pPr>
        <w:spacing w:line="480" w:lineRule="auto"/>
        <w:jc w:val="both"/>
        <w:rPr>
          <w:rFonts w:ascii="Times New Roman" w:hAnsi="Times New Roman" w:cs="Times New Roman"/>
          <w:sz w:val="24"/>
          <w:szCs w:val="24"/>
        </w:rPr>
      </w:pPr>
      <w:r w:rsidRPr="00391FE7">
        <w:rPr>
          <w:rFonts w:ascii="Times New Roman" w:hAnsi="Times New Roman" w:cs="Times New Roman"/>
          <w:sz w:val="24"/>
          <w:szCs w:val="24"/>
        </w:rPr>
        <w:t>POD 7-3</w:t>
      </w:r>
    </w:p>
    <w:p w:rsidR="00391FE7" w:rsidRPr="00391FE7" w:rsidRDefault="00391FE7" w:rsidP="00391FE7">
      <w:pPr>
        <w:spacing w:line="480" w:lineRule="auto"/>
        <w:jc w:val="both"/>
        <w:rPr>
          <w:rFonts w:ascii="Times New Roman" w:hAnsi="Times New Roman" w:cs="Times New Roman"/>
          <w:sz w:val="24"/>
          <w:szCs w:val="24"/>
        </w:rPr>
      </w:pPr>
      <w:r w:rsidRPr="00391FE7">
        <w:rPr>
          <w:rFonts w:ascii="Times New Roman" w:hAnsi="Times New Roman" w:cs="Times New Roman"/>
          <w:sz w:val="24"/>
          <w:szCs w:val="24"/>
        </w:rPr>
        <w:t>Smart grid</w:t>
      </w:r>
    </w:p>
    <w:p w:rsidR="00391FE7" w:rsidRPr="00391FE7" w:rsidRDefault="00391FE7" w:rsidP="006C6007">
      <w:pPr>
        <w:spacing w:line="480" w:lineRule="auto"/>
        <w:jc w:val="both"/>
        <w:rPr>
          <w:rFonts w:ascii="Times New Roman" w:hAnsi="Times New Roman" w:cs="Times New Roman"/>
          <w:sz w:val="24"/>
          <w:szCs w:val="24"/>
        </w:rPr>
      </w:pPr>
      <w:r w:rsidRPr="00391FE7">
        <w:rPr>
          <w:rFonts w:ascii="Times New Roman" w:hAnsi="Times New Roman" w:cs="Times New Roman"/>
          <w:sz w:val="24"/>
          <w:szCs w:val="24"/>
        </w:rPr>
        <w:t xml:space="preserve">A grid refers to transmission lines of electricity, substations, transformers and every resource that is used in delivering electricity from the manufacturing plant to home or business. The use of digital technology to control and develop the grid is what </w:t>
      </w:r>
      <w:r w:rsidR="006C6007">
        <w:rPr>
          <w:rFonts w:ascii="Times New Roman" w:hAnsi="Times New Roman" w:cs="Times New Roman"/>
          <w:sz w:val="24"/>
          <w:szCs w:val="24"/>
        </w:rPr>
        <w:t>makes a smart grid (</w:t>
      </w:r>
      <w:r w:rsidR="006C6007">
        <w:rPr>
          <w:rFonts w:ascii="Times New Roman" w:hAnsi="Times New Roman" w:cs="Times New Roman"/>
          <w:color w:val="222222"/>
          <w:sz w:val="24"/>
          <w:szCs w:val="24"/>
          <w:shd w:val="clear" w:color="auto" w:fill="FFFFFF"/>
        </w:rPr>
        <w:t>He, X., A., Qiu</w:t>
      </w:r>
      <w:r w:rsidR="006C6007" w:rsidRPr="00391FE7">
        <w:rPr>
          <w:rFonts w:ascii="Times New Roman" w:hAnsi="Times New Roman" w:cs="Times New Roman"/>
          <w:color w:val="222222"/>
          <w:sz w:val="24"/>
          <w:szCs w:val="24"/>
          <w:shd w:val="clear" w:color="auto" w:fill="FFFFFF"/>
        </w:rPr>
        <w:t xml:space="preserve">, </w:t>
      </w:r>
      <w:r w:rsidR="006C6007">
        <w:rPr>
          <w:rFonts w:ascii="Times New Roman" w:hAnsi="Times New Roman" w:cs="Times New Roman"/>
          <w:color w:val="222222"/>
          <w:sz w:val="24"/>
          <w:szCs w:val="24"/>
          <w:shd w:val="clear" w:color="auto" w:fill="FFFFFF"/>
        </w:rPr>
        <w:t>Huang, Piao, L.</w:t>
      </w:r>
      <w:r w:rsidR="006C6007" w:rsidRPr="00391FE7">
        <w:rPr>
          <w:rFonts w:ascii="Times New Roman" w:hAnsi="Times New Roman" w:cs="Times New Roman"/>
          <w:color w:val="222222"/>
          <w:sz w:val="24"/>
          <w:szCs w:val="24"/>
          <w:shd w:val="clear" w:color="auto" w:fill="FFFFFF"/>
        </w:rPr>
        <w:t>2017).</w:t>
      </w:r>
    </w:p>
    <w:p w:rsidR="00391FE7" w:rsidRPr="00391FE7" w:rsidRDefault="00391FE7" w:rsidP="006C6007">
      <w:pPr>
        <w:spacing w:line="480" w:lineRule="auto"/>
        <w:jc w:val="both"/>
        <w:rPr>
          <w:rFonts w:ascii="Times New Roman" w:hAnsi="Times New Roman" w:cs="Times New Roman"/>
          <w:sz w:val="24"/>
          <w:szCs w:val="24"/>
        </w:rPr>
      </w:pPr>
      <w:r w:rsidRPr="00391FE7">
        <w:rPr>
          <w:rFonts w:ascii="Times New Roman" w:hAnsi="Times New Roman" w:cs="Times New Roman"/>
          <w:sz w:val="24"/>
          <w:szCs w:val="24"/>
        </w:rPr>
        <w:t xml:space="preserve">In critical infrastructure, smart grid refers to all the better connection in all the units of the critical infrastructure through the use of technology. The use of the smart grid ensures that the critical </w:t>
      </w:r>
      <w:r w:rsidRPr="00391FE7">
        <w:rPr>
          <w:rFonts w:ascii="Times New Roman" w:hAnsi="Times New Roman" w:cs="Times New Roman"/>
          <w:sz w:val="24"/>
          <w:szCs w:val="24"/>
        </w:rPr>
        <w:lastRenderedPageBreak/>
        <w:t>infrastructure is made more reliable and easily reliable. Moreover, the use of this technology will ensure that there is an increase in other aspects such as safety.</w:t>
      </w:r>
    </w:p>
    <w:p w:rsidR="00391FE7" w:rsidRPr="00391FE7" w:rsidRDefault="00391FE7" w:rsidP="006C6007">
      <w:pPr>
        <w:spacing w:line="480" w:lineRule="auto"/>
        <w:jc w:val="both"/>
        <w:rPr>
          <w:rFonts w:ascii="Times New Roman" w:hAnsi="Times New Roman" w:cs="Times New Roman"/>
          <w:sz w:val="24"/>
          <w:szCs w:val="24"/>
        </w:rPr>
      </w:pPr>
      <w:r w:rsidRPr="00391FE7">
        <w:rPr>
          <w:rFonts w:ascii="Times New Roman" w:hAnsi="Times New Roman" w:cs="Times New Roman"/>
          <w:sz w:val="24"/>
          <w:szCs w:val="24"/>
        </w:rPr>
        <w:t>However, the implementation of the smart grid in the critical infrastructure is majorly faced by various challenges such as the aspect of the plan been too expensive to implement. Secondly, to implement the plan will need more skilled personnel which may not be available.</w:t>
      </w:r>
    </w:p>
    <w:p w:rsidR="00391FE7" w:rsidRPr="00391FE7" w:rsidRDefault="00391FE7" w:rsidP="006C6007">
      <w:pPr>
        <w:spacing w:line="480" w:lineRule="auto"/>
        <w:jc w:val="both"/>
        <w:rPr>
          <w:rFonts w:ascii="Times New Roman" w:hAnsi="Times New Roman" w:cs="Times New Roman"/>
          <w:sz w:val="24"/>
          <w:szCs w:val="24"/>
        </w:rPr>
      </w:pPr>
      <w:r w:rsidRPr="00391FE7">
        <w:rPr>
          <w:rFonts w:ascii="Times New Roman" w:hAnsi="Times New Roman" w:cs="Times New Roman"/>
          <w:sz w:val="24"/>
          <w:szCs w:val="24"/>
        </w:rPr>
        <w:t>Some examples of the deployed smart grid system in the US include rows of battery racks found at the Salem smart power center in Salem, Oregon, and the Battelle led Pacific Northwest smart grid demonstration project.</w:t>
      </w:r>
    </w:p>
    <w:p w:rsidR="00391FE7" w:rsidRPr="00391FE7" w:rsidRDefault="00391FE7" w:rsidP="00CF2A40">
      <w:pPr>
        <w:spacing w:line="480" w:lineRule="auto"/>
        <w:jc w:val="both"/>
        <w:rPr>
          <w:rFonts w:ascii="Times New Roman" w:hAnsi="Times New Roman" w:cs="Times New Roman"/>
          <w:sz w:val="24"/>
          <w:szCs w:val="24"/>
        </w:rPr>
      </w:pPr>
      <w:r w:rsidRPr="00391FE7">
        <w:rPr>
          <w:rFonts w:ascii="Times New Roman" w:hAnsi="Times New Roman" w:cs="Times New Roman"/>
          <w:sz w:val="24"/>
          <w:szCs w:val="24"/>
        </w:rPr>
        <w:t>Technological improvements are one of the key drivers to the realization of more secure grids. In this connection, the technological progress in the critical and energy infrastructure can never be underestimated.</w:t>
      </w:r>
    </w:p>
    <w:p w:rsidR="00391FE7" w:rsidRDefault="00391FE7" w:rsidP="00391FE7">
      <w:pPr>
        <w:spacing w:line="480" w:lineRule="auto"/>
        <w:jc w:val="both"/>
        <w:rPr>
          <w:rFonts w:ascii="Times New Roman" w:hAnsi="Times New Roman" w:cs="Times New Roman"/>
          <w:sz w:val="24"/>
          <w:szCs w:val="24"/>
        </w:rPr>
      </w:pPr>
    </w:p>
    <w:p w:rsidR="00391FE7" w:rsidRDefault="00391FE7" w:rsidP="00391FE7">
      <w:pPr>
        <w:spacing w:line="480" w:lineRule="auto"/>
        <w:jc w:val="both"/>
        <w:rPr>
          <w:rFonts w:ascii="Times New Roman" w:hAnsi="Times New Roman" w:cs="Times New Roman"/>
          <w:sz w:val="24"/>
          <w:szCs w:val="24"/>
        </w:rPr>
      </w:pPr>
    </w:p>
    <w:p w:rsidR="00391FE7" w:rsidRDefault="00391FE7" w:rsidP="00391FE7">
      <w:pPr>
        <w:spacing w:line="480" w:lineRule="auto"/>
        <w:jc w:val="both"/>
        <w:rPr>
          <w:rFonts w:ascii="Times New Roman" w:hAnsi="Times New Roman" w:cs="Times New Roman"/>
          <w:sz w:val="24"/>
          <w:szCs w:val="24"/>
        </w:rPr>
      </w:pPr>
    </w:p>
    <w:p w:rsidR="00391FE7" w:rsidRDefault="00391FE7" w:rsidP="00391FE7">
      <w:pPr>
        <w:spacing w:line="480" w:lineRule="auto"/>
        <w:jc w:val="both"/>
        <w:rPr>
          <w:rFonts w:ascii="Times New Roman" w:hAnsi="Times New Roman" w:cs="Times New Roman"/>
          <w:sz w:val="24"/>
          <w:szCs w:val="24"/>
        </w:rPr>
      </w:pPr>
    </w:p>
    <w:p w:rsidR="00391FE7" w:rsidRDefault="00391FE7" w:rsidP="00391FE7">
      <w:pPr>
        <w:spacing w:line="480" w:lineRule="auto"/>
        <w:jc w:val="both"/>
        <w:rPr>
          <w:rFonts w:ascii="Times New Roman" w:hAnsi="Times New Roman" w:cs="Times New Roman"/>
          <w:sz w:val="24"/>
          <w:szCs w:val="24"/>
        </w:rPr>
      </w:pPr>
    </w:p>
    <w:p w:rsidR="00391FE7" w:rsidRDefault="00391FE7" w:rsidP="00391FE7">
      <w:pPr>
        <w:spacing w:line="480" w:lineRule="auto"/>
        <w:jc w:val="both"/>
        <w:rPr>
          <w:rFonts w:ascii="Times New Roman" w:hAnsi="Times New Roman" w:cs="Times New Roman"/>
          <w:sz w:val="24"/>
          <w:szCs w:val="24"/>
        </w:rPr>
      </w:pPr>
    </w:p>
    <w:p w:rsidR="00391FE7" w:rsidRDefault="00391FE7" w:rsidP="00391FE7">
      <w:pPr>
        <w:spacing w:line="480" w:lineRule="auto"/>
        <w:jc w:val="both"/>
        <w:rPr>
          <w:rFonts w:ascii="Times New Roman" w:hAnsi="Times New Roman" w:cs="Times New Roman"/>
          <w:sz w:val="24"/>
          <w:szCs w:val="24"/>
        </w:rPr>
      </w:pPr>
    </w:p>
    <w:p w:rsidR="00391FE7" w:rsidRDefault="00391FE7" w:rsidP="00391FE7">
      <w:pPr>
        <w:spacing w:line="480" w:lineRule="auto"/>
        <w:jc w:val="both"/>
        <w:rPr>
          <w:rFonts w:ascii="Times New Roman" w:hAnsi="Times New Roman" w:cs="Times New Roman"/>
          <w:sz w:val="24"/>
          <w:szCs w:val="24"/>
        </w:rPr>
      </w:pPr>
    </w:p>
    <w:p w:rsidR="00391FE7" w:rsidRDefault="00391FE7" w:rsidP="00391FE7">
      <w:pPr>
        <w:spacing w:line="480" w:lineRule="auto"/>
        <w:jc w:val="both"/>
        <w:rPr>
          <w:rFonts w:ascii="Times New Roman" w:hAnsi="Times New Roman" w:cs="Times New Roman"/>
          <w:sz w:val="24"/>
          <w:szCs w:val="24"/>
        </w:rPr>
      </w:pPr>
    </w:p>
    <w:p w:rsidR="00391FE7" w:rsidRDefault="00391FE7" w:rsidP="00391FE7">
      <w:pPr>
        <w:spacing w:line="480" w:lineRule="auto"/>
        <w:jc w:val="both"/>
        <w:rPr>
          <w:rFonts w:ascii="Times New Roman" w:hAnsi="Times New Roman" w:cs="Times New Roman"/>
          <w:sz w:val="24"/>
          <w:szCs w:val="24"/>
        </w:rPr>
      </w:pPr>
    </w:p>
    <w:p w:rsidR="00391FE7" w:rsidRDefault="00391FE7" w:rsidP="00391FE7">
      <w:pPr>
        <w:spacing w:line="480" w:lineRule="auto"/>
        <w:jc w:val="both"/>
        <w:rPr>
          <w:rFonts w:ascii="Times New Roman" w:hAnsi="Times New Roman" w:cs="Times New Roman"/>
          <w:sz w:val="24"/>
          <w:szCs w:val="24"/>
        </w:rPr>
      </w:pPr>
    </w:p>
    <w:p w:rsidR="00391FE7" w:rsidRDefault="00391FE7" w:rsidP="00391FE7">
      <w:pPr>
        <w:spacing w:line="480" w:lineRule="auto"/>
        <w:jc w:val="both"/>
        <w:rPr>
          <w:rFonts w:ascii="Times New Roman" w:hAnsi="Times New Roman" w:cs="Times New Roman"/>
          <w:sz w:val="24"/>
          <w:szCs w:val="24"/>
        </w:rPr>
      </w:pPr>
    </w:p>
    <w:p w:rsidR="00391FE7" w:rsidRDefault="00391FE7" w:rsidP="00391FE7">
      <w:pPr>
        <w:spacing w:line="480" w:lineRule="auto"/>
        <w:jc w:val="both"/>
        <w:rPr>
          <w:rFonts w:ascii="Times New Roman" w:hAnsi="Times New Roman" w:cs="Times New Roman"/>
          <w:sz w:val="24"/>
          <w:szCs w:val="24"/>
        </w:rPr>
      </w:pPr>
    </w:p>
    <w:p w:rsidR="00402387" w:rsidRDefault="00402387" w:rsidP="00391FE7">
      <w:pPr>
        <w:spacing w:line="480" w:lineRule="auto"/>
        <w:jc w:val="both"/>
        <w:rPr>
          <w:rFonts w:ascii="Times New Roman" w:hAnsi="Times New Roman" w:cs="Times New Roman"/>
          <w:sz w:val="24"/>
          <w:szCs w:val="24"/>
        </w:rPr>
      </w:pPr>
      <w:r>
        <w:rPr>
          <w:rFonts w:ascii="Times New Roman" w:hAnsi="Times New Roman" w:cs="Times New Roman"/>
          <w:sz w:val="24"/>
          <w:szCs w:val="24"/>
        </w:rPr>
        <w:t>References</w:t>
      </w:r>
    </w:p>
    <w:p w:rsidR="00391FE7" w:rsidRPr="00391FE7" w:rsidRDefault="00391FE7" w:rsidP="00391FE7">
      <w:pPr>
        <w:spacing w:line="480" w:lineRule="auto"/>
        <w:jc w:val="both"/>
        <w:rPr>
          <w:rFonts w:ascii="Times New Roman" w:hAnsi="Times New Roman" w:cs="Times New Roman"/>
          <w:color w:val="222222"/>
          <w:sz w:val="24"/>
          <w:szCs w:val="24"/>
          <w:shd w:val="clear" w:color="auto" w:fill="FFFFFF"/>
        </w:rPr>
      </w:pPr>
      <w:r w:rsidRPr="00391FE7">
        <w:rPr>
          <w:rFonts w:ascii="Times New Roman" w:hAnsi="Times New Roman" w:cs="Times New Roman"/>
          <w:color w:val="222222"/>
          <w:sz w:val="24"/>
          <w:szCs w:val="24"/>
          <w:shd w:val="clear" w:color="auto" w:fill="FFFFFF"/>
        </w:rPr>
        <w:t>He, X., Ai, Q., Qiu, R. C., Huang, W., Piao, L., &amp; Liu, H. (2017). A big data architecture design</w:t>
      </w:r>
      <w:r w:rsidR="006C6007">
        <w:rPr>
          <w:rFonts w:ascii="Times New Roman" w:hAnsi="Times New Roman" w:cs="Times New Roman"/>
          <w:color w:val="222222"/>
          <w:sz w:val="24"/>
          <w:szCs w:val="24"/>
          <w:shd w:val="clear" w:color="auto" w:fill="FFFFFF"/>
        </w:rPr>
        <w:tab/>
      </w:r>
      <w:r w:rsidR="006C6007">
        <w:rPr>
          <w:rFonts w:ascii="Times New Roman" w:hAnsi="Times New Roman" w:cs="Times New Roman"/>
          <w:color w:val="222222"/>
          <w:sz w:val="24"/>
          <w:szCs w:val="24"/>
          <w:shd w:val="clear" w:color="auto" w:fill="FFFFFF"/>
        </w:rPr>
        <w:tab/>
      </w:r>
      <w:r w:rsidRPr="00391FE7">
        <w:rPr>
          <w:rFonts w:ascii="Times New Roman" w:hAnsi="Times New Roman" w:cs="Times New Roman"/>
          <w:color w:val="222222"/>
          <w:sz w:val="24"/>
          <w:szCs w:val="24"/>
          <w:shd w:val="clear" w:color="auto" w:fill="FFFFFF"/>
        </w:rPr>
        <w:t xml:space="preserve"> for smart grids based on random matrix theory. </w:t>
      </w:r>
      <w:r w:rsidRPr="00391FE7">
        <w:rPr>
          <w:rFonts w:ascii="Times New Roman" w:hAnsi="Times New Roman" w:cs="Times New Roman"/>
          <w:i/>
          <w:iCs/>
          <w:color w:val="222222"/>
          <w:sz w:val="24"/>
          <w:szCs w:val="24"/>
          <w:shd w:val="clear" w:color="auto" w:fill="FFFFFF"/>
        </w:rPr>
        <w:t>IEEE transactions on smart Grid</w:t>
      </w:r>
      <w:r w:rsidRPr="00391FE7">
        <w:rPr>
          <w:rFonts w:ascii="Times New Roman" w:hAnsi="Times New Roman" w:cs="Times New Roman"/>
          <w:color w:val="222222"/>
          <w:sz w:val="24"/>
          <w:szCs w:val="24"/>
          <w:shd w:val="clear" w:color="auto" w:fill="FFFFFF"/>
        </w:rPr>
        <w:t>, </w:t>
      </w:r>
      <w:r w:rsidRPr="00391FE7">
        <w:rPr>
          <w:rFonts w:ascii="Times New Roman" w:hAnsi="Times New Roman" w:cs="Times New Roman"/>
          <w:i/>
          <w:iCs/>
          <w:color w:val="222222"/>
          <w:sz w:val="24"/>
          <w:szCs w:val="24"/>
          <w:shd w:val="clear" w:color="auto" w:fill="FFFFFF"/>
        </w:rPr>
        <w:t>8</w:t>
      </w:r>
      <w:r w:rsidRPr="00391FE7">
        <w:rPr>
          <w:rFonts w:ascii="Times New Roman" w:hAnsi="Times New Roman" w:cs="Times New Roman"/>
          <w:color w:val="222222"/>
          <w:sz w:val="24"/>
          <w:szCs w:val="24"/>
          <w:shd w:val="clear" w:color="auto" w:fill="FFFFFF"/>
        </w:rPr>
        <w:t>(2), 674-686.</w:t>
      </w:r>
    </w:p>
    <w:p w:rsidR="00402387" w:rsidRPr="006C6007" w:rsidRDefault="00391FE7" w:rsidP="00391FE7">
      <w:pPr>
        <w:spacing w:line="48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7" w:history="1">
        <w:r w:rsidRPr="006C6007">
          <w:rPr>
            <w:rStyle w:val="Hyperlink"/>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https://www.youtubeFTVwFY.com/watch?v=R9yG8</w:t>
        </w:r>
      </w:hyperlink>
    </w:p>
    <w:p w:rsidR="00391FE7" w:rsidRPr="00391FE7" w:rsidRDefault="00391FE7" w:rsidP="00391FE7">
      <w:pPr>
        <w:spacing w:line="480" w:lineRule="auto"/>
        <w:jc w:val="both"/>
        <w:rPr>
          <w:rFonts w:ascii="Times New Roman" w:hAnsi="Times New Roman" w:cs="Times New Roman"/>
          <w:color w:val="222222"/>
          <w:sz w:val="24"/>
          <w:szCs w:val="24"/>
          <w:shd w:val="clear" w:color="auto" w:fill="FFFFFF"/>
        </w:rPr>
      </w:pPr>
      <w:r w:rsidRPr="00391FE7">
        <w:rPr>
          <w:rFonts w:ascii="Times New Roman" w:hAnsi="Times New Roman" w:cs="Times New Roman"/>
          <w:color w:val="222222"/>
          <w:sz w:val="24"/>
          <w:szCs w:val="24"/>
          <w:shd w:val="clear" w:color="auto" w:fill="FFFFFF"/>
        </w:rPr>
        <w:t xml:space="preserve">Ploumpidou, E., Romme, S., Gibescu, M., Bronswijk, A., Stokman, H., van Willigenburg, P., &amp; </w:t>
      </w:r>
      <w:r w:rsidR="006C6007">
        <w:rPr>
          <w:rFonts w:ascii="Times New Roman" w:hAnsi="Times New Roman" w:cs="Times New Roman"/>
          <w:color w:val="222222"/>
          <w:sz w:val="24"/>
          <w:szCs w:val="24"/>
          <w:shd w:val="clear" w:color="auto" w:fill="FFFFFF"/>
        </w:rPr>
        <w:tab/>
      </w:r>
      <w:r w:rsidRPr="00391FE7">
        <w:rPr>
          <w:rFonts w:ascii="Times New Roman" w:hAnsi="Times New Roman" w:cs="Times New Roman"/>
          <w:color w:val="222222"/>
          <w:sz w:val="24"/>
          <w:szCs w:val="24"/>
          <w:shd w:val="clear" w:color="auto" w:fill="FFFFFF"/>
        </w:rPr>
        <w:t>Paulus, W. (2017). Transition towards DC micro grids: From an AC to a hybrid AC and DC energy infrastructure. </w:t>
      </w:r>
      <w:r w:rsidRPr="00391FE7">
        <w:rPr>
          <w:rFonts w:ascii="Times New Roman" w:hAnsi="Times New Roman" w:cs="Times New Roman"/>
          <w:i/>
          <w:iCs/>
          <w:color w:val="222222"/>
          <w:sz w:val="24"/>
          <w:szCs w:val="24"/>
          <w:shd w:val="clear" w:color="auto" w:fill="FFFFFF"/>
        </w:rPr>
        <w:t>SPOOL</w:t>
      </w:r>
      <w:r w:rsidRPr="00391FE7">
        <w:rPr>
          <w:rFonts w:ascii="Times New Roman" w:hAnsi="Times New Roman" w:cs="Times New Roman"/>
          <w:color w:val="222222"/>
          <w:sz w:val="24"/>
          <w:szCs w:val="24"/>
          <w:shd w:val="clear" w:color="auto" w:fill="FFFFFF"/>
        </w:rPr>
        <w:t>, </w:t>
      </w:r>
      <w:r w:rsidRPr="00391FE7">
        <w:rPr>
          <w:rFonts w:ascii="Times New Roman" w:hAnsi="Times New Roman" w:cs="Times New Roman"/>
          <w:i/>
          <w:iCs/>
          <w:color w:val="222222"/>
          <w:sz w:val="24"/>
          <w:szCs w:val="24"/>
          <w:shd w:val="clear" w:color="auto" w:fill="FFFFFF"/>
        </w:rPr>
        <w:t>4</w:t>
      </w:r>
      <w:r w:rsidRPr="00391FE7">
        <w:rPr>
          <w:rFonts w:ascii="Times New Roman" w:hAnsi="Times New Roman" w:cs="Times New Roman"/>
          <w:color w:val="222222"/>
          <w:sz w:val="24"/>
          <w:szCs w:val="24"/>
          <w:shd w:val="clear" w:color="auto" w:fill="FFFFFF"/>
        </w:rPr>
        <w:t>(2), 79-84.</w:t>
      </w:r>
    </w:p>
    <w:p w:rsidR="00391FE7" w:rsidRPr="00391FE7" w:rsidRDefault="00391FE7" w:rsidP="00391FE7">
      <w:pPr>
        <w:spacing w:line="480" w:lineRule="auto"/>
        <w:jc w:val="both"/>
        <w:rPr>
          <w:rFonts w:ascii="Times New Roman" w:hAnsi="Times New Roman" w:cs="Times New Roman"/>
          <w:color w:val="222222"/>
          <w:sz w:val="24"/>
          <w:szCs w:val="24"/>
          <w:shd w:val="clear" w:color="auto" w:fill="FFFFFF"/>
        </w:rPr>
      </w:pPr>
      <w:r w:rsidRPr="00391FE7">
        <w:rPr>
          <w:rFonts w:ascii="Times New Roman" w:hAnsi="Times New Roman" w:cs="Times New Roman"/>
          <w:color w:val="222222"/>
          <w:sz w:val="24"/>
          <w:szCs w:val="24"/>
          <w:shd w:val="clear" w:color="auto" w:fill="FFFFFF"/>
        </w:rPr>
        <w:t xml:space="preserve">Thapliyal, H. (2018, January). Panel theme: Energy and cybersecurity constraints on consumer </w:t>
      </w:r>
      <w:r w:rsidR="006C6007">
        <w:rPr>
          <w:rFonts w:ascii="Times New Roman" w:hAnsi="Times New Roman" w:cs="Times New Roman"/>
          <w:color w:val="222222"/>
          <w:sz w:val="24"/>
          <w:szCs w:val="24"/>
          <w:shd w:val="clear" w:color="auto" w:fill="FFFFFF"/>
        </w:rPr>
        <w:tab/>
      </w:r>
      <w:r w:rsidRPr="00391FE7">
        <w:rPr>
          <w:rFonts w:ascii="Times New Roman" w:hAnsi="Times New Roman" w:cs="Times New Roman"/>
          <w:color w:val="222222"/>
          <w:sz w:val="24"/>
          <w:szCs w:val="24"/>
          <w:shd w:val="clear" w:color="auto" w:fill="FFFFFF"/>
        </w:rPr>
        <w:t>electronics. In </w:t>
      </w:r>
      <w:r w:rsidRPr="00391FE7">
        <w:rPr>
          <w:rFonts w:ascii="Times New Roman" w:hAnsi="Times New Roman" w:cs="Times New Roman"/>
          <w:i/>
          <w:iCs/>
          <w:color w:val="222222"/>
          <w:sz w:val="24"/>
          <w:szCs w:val="24"/>
          <w:shd w:val="clear" w:color="auto" w:fill="FFFFFF"/>
        </w:rPr>
        <w:t>Consumer Electronics (ICCE), 2018 IEEE International Conference on</w:t>
      </w:r>
      <w:r w:rsidRPr="00391FE7">
        <w:rPr>
          <w:rFonts w:ascii="Times New Roman" w:hAnsi="Times New Roman" w:cs="Times New Roman"/>
          <w:color w:val="222222"/>
          <w:sz w:val="24"/>
          <w:szCs w:val="24"/>
          <w:shd w:val="clear" w:color="auto" w:fill="FFFFFF"/>
        </w:rPr>
        <w:t> (pp. 1-1). IEEE.</w:t>
      </w:r>
    </w:p>
    <w:p w:rsidR="00391FE7" w:rsidRPr="00391FE7" w:rsidRDefault="00391FE7" w:rsidP="00391FE7">
      <w:pPr>
        <w:jc w:val="both"/>
        <w:rPr>
          <w:rFonts w:ascii="Times New Roman" w:hAnsi="Times New Roman" w:cs="Times New Roman"/>
          <w:sz w:val="24"/>
          <w:szCs w:val="24"/>
        </w:rPr>
      </w:pPr>
    </w:p>
    <w:p w:rsidR="00391FE7" w:rsidRDefault="00391FE7" w:rsidP="00706164">
      <w:pPr>
        <w:jc w:val="both"/>
        <w:rPr>
          <w:rFonts w:ascii="Times New Roman" w:hAnsi="Times New Roman" w:cs="Times New Roman"/>
          <w:sz w:val="24"/>
          <w:szCs w:val="24"/>
        </w:rPr>
      </w:pPr>
    </w:p>
    <w:p w:rsidR="00A11908" w:rsidRDefault="00A11908" w:rsidP="00706164">
      <w:pPr>
        <w:jc w:val="both"/>
        <w:rPr>
          <w:rFonts w:ascii="Times New Roman" w:hAnsi="Times New Roman" w:cs="Times New Roman"/>
          <w:sz w:val="24"/>
          <w:szCs w:val="24"/>
        </w:rPr>
      </w:pPr>
    </w:p>
    <w:p w:rsidR="006E041C" w:rsidRDefault="006E041C" w:rsidP="00706164">
      <w:pPr>
        <w:jc w:val="both"/>
        <w:rPr>
          <w:rFonts w:ascii="Times New Roman" w:hAnsi="Times New Roman" w:cs="Times New Roman"/>
          <w:sz w:val="24"/>
          <w:szCs w:val="24"/>
        </w:rPr>
      </w:pPr>
    </w:p>
    <w:p w:rsidR="00706164" w:rsidRDefault="00706164" w:rsidP="00706164">
      <w:pPr>
        <w:jc w:val="both"/>
        <w:rPr>
          <w:rFonts w:ascii="Times New Roman" w:hAnsi="Times New Roman" w:cs="Times New Roman"/>
          <w:sz w:val="24"/>
          <w:szCs w:val="24"/>
        </w:rPr>
      </w:pPr>
    </w:p>
    <w:p w:rsidR="00CE65AE" w:rsidRDefault="00CE65AE" w:rsidP="00706164">
      <w:pPr>
        <w:jc w:val="both"/>
        <w:rPr>
          <w:rFonts w:ascii="Times New Roman" w:hAnsi="Times New Roman" w:cs="Times New Roman"/>
          <w:sz w:val="24"/>
          <w:szCs w:val="24"/>
        </w:rPr>
      </w:pPr>
    </w:p>
    <w:p w:rsidR="00CE65AE" w:rsidRDefault="00CE65AE" w:rsidP="00706164">
      <w:pPr>
        <w:jc w:val="both"/>
        <w:rPr>
          <w:rFonts w:ascii="Times New Roman" w:hAnsi="Times New Roman" w:cs="Times New Roman"/>
          <w:sz w:val="24"/>
          <w:szCs w:val="24"/>
        </w:rPr>
      </w:pPr>
    </w:p>
    <w:p w:rsidR="006F1898" w:rsidRDefault="006F1898" w:rsidP="00706164">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6F1898" w:rsidRDefault="006F1898">
      <w:pPr>
        <w:rPr>
          <w:rFonts w:ascii="Times New Roman" w:hAnsi="Times New Roman" w:cs="Times New Roman"/>
          <w:sz w:val="24"/>
          <w:szCs w:val="24"/>
        </w:rPr>
      </w:pPr>
    </w:p>
    <w:p w:rsidR="00707549" w:rsidRPr="000640A1" w:rsidRDefault="00707549">
      <w:pPr>
        <w:rPr>
          <w:rFonts w:ascii="Times New Roman" w:hAnsi="Times New Roman" w:cs="Times New Roman"/>
          <w:sz w:val="24"/>
          <w:szCs w:val="24"/>
        </w:rPr>
      </w:pPr>
    </w:p>
    <w:sectPr w:rsidR="00707549" w:rsidRPr="000640A1" w:rsidSect="00391FE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563B" w:rsidRDefault="0052563B" w:rsidP="00391FE7">
      <w:pPr>
        <w:spacing w:after="0" w:line="240" w:lineRule="auto"/>
      </w:pPr>
      <w:r>
        <w:separator/>
      </w:r>
    </w:p>
  </w:endnote>
  <w:endnote w:type="continuationSeparator" w:id="0">
    <w:p w:rsidR="0052563B" w:rsidRDefault="0052563B" w:rsidP="00391F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563B" w:rsidRDefault="0052563B" w:rsidP="00391FE7">
      <w:pPr>
        <w:spacing w:after="0" w:line="240" w:lineRule="auto"/>
      </w:pPr>
      <w:r>
        <w:separator/>
      </w:r>
    </w:p>
  </w:footnote>
  <w:footnote w:type="continuationSeparator" w:id="0">
    <w:p w:rsidR="0052563B" w:rsidRDefault="0052563B" w:rsidP="00391F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FE7" w:rsidRPr="00391FE7" w:rsidRDefault="00391FE7">
    <w:pPr>
      <w:pStyle w:val="Header"/>
      <w:rPr>
        <w:rFonts w:ascii="Times New Roman" w:hAnsi="Times New Roman" w:cs="Times New Roman"/>
        <w:sz w:val="24"/>
        <w:szCs w:val="24"/>
      </w:rPr>
    </w:pPr>
    <w:r>
      <w:rPr>
        <w:rFonts w:ascii="Times New Roman" w:hAnsi="Times New Roman" w:cs="Times New Roman"/>
        <w:sz w:val="24"/>
        <w:szCs w:val="24"/>
      </w:rPr>
      <w:t xml:space="preserve">Running head: ENERGY INFRASTRUCTURE                                                                             </w:t>
    </w:r>
    <w:r w:rsidRPr="00391FE7">
      <w:rPr>
        <w:rFonts w:ascii="Times New Roman" w:hAnsi="Times New Roman" w:cs="Times New Roman"/>
        <w:sz w:val="24"/>
        <w:szCs w:val="24"/>
      </w:rPr>
      <w:fldChar w:fldCharType="begin"/>
    </w:r>
    <w:r w:rsidRPr="00391FE7">
      <w:rPr>
        <w:rFonts w:ascii="Times New Roman" w:hAnsi="Times New Roman" w:cs="Times New Roman"/>
        <w:sz w:val="24"/>
        <w:szCs w:val="24"/>
      </w:rPr>
      <w:instrText xml:space="preserve"> PAGE   \* MERGEFORMAT </w:instrText>
    </w:r>
    <w:r w:rsidRPr="00391FE7">
      <w:rPr>
        <w:rFonts w:ascii="Times New Roman" w:hAnsi="Times New Roman" w:cs="Times New Roman"/>
        <w:sz w:val="24"/>
        <w:szCs w:val="24"/>
      </w:rPr>
      <w:fldChar w:fldCharType="separate"/>
    </w:r>
    <w:r w:rsidR="00CF2A40">
      <w:rPr>
        <w:rFonts w:ascii="Times New Roman" w:hAnsi="Times New Roman" w:cs="Times New Roman"/>
        <w:noProof/>
        <w:sz w:val="24"/>
        <w:szCs w:val="24"/>
      </w:rPr>
      <w:t>1</w:t>
    </w:r>
    <w:r w:rsidRPr="00391FE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0A1"/>
    <w:rsid w:val="000640A1"/>
    <w:rsid w:val="002171E3"/>
    <w:rsid w:val="00307EEB"/>
    <w:rsid w:val="0032250A"/>
    <w:rsid w:val="00391FE7"/>
    <w:rsid w:val="00402387"/>
    <w:rsid w:val="00453F00"/>
    <w:rsid w:val="004E0CF2"/>
    <w:rsid w:val="004E6D30"/>
    <w:rsid w:val="004F5A95"/>
    <w:rsid w:val="0052563B"/>
    <w:rsid w:val="006C6007"/>
    <w:rsid w:val="006E041C"/>
    <w:rsid w:val="006F1898"/>
    <w:rsid w:val="00706164"/>
    <w:rsid w:val="00707549"/>
    <w:rsid w:val="007519CC"/>
    <w:rsid w:val="009342EC"/>
    <w:rsid w:val="00A11908"/>
    <w:rsid w:val="00CE65AE"/>
    <w:rsid w:val="00CF2A40"/>
    <w:rsid w:val="00EA7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2D2EC9-00B4-4A11-BF8B-AD196B9AA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1FE7"/>
    <w:rPr>
      <w:color w:val="0563C1" w:themeColor="hyperlink"/>
      <w:u w:val="single"/>
    </w:rPr>
  </w:style>
  <w:style w:type="paragraph" w:styleId="Header">
    <w:name w:val="header"/>
    <w:basedOn w:val="Normal"/>
    <w:link w:val="HeaderChar"/>
    <w:uiPriority w:val="99"/>
    <w:unhideWhenUsed/>
    <w:rsid w:val="00391F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FE7"/>
  </w:style>
  <w:style w:type="paragraph" w:styleId="Footer">
    <w:name w:val="footer"/>
    <w:basedOn w:val="Normal"/>
    <w:link w:val="FooterChar"/>
    <w:uiPriority w:val="99"/>
    <w:unhideWhenUsed/>
    <w:rsid w:val="00391F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F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FTVwFY.com/watch?v=R9yG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FTVwFY.com/watch?v=R9yG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319</TotalTime>
  <Pages>1</Pages>
  <Words>903</Words>
  <Characters>5150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4</cp:revision>
  <dcterms:created xsi:type="dcterms:W3CDTF">2018-10-24T15:04:00Z</dcterms:created>
  <dcterms:modified xsi:type="dcterms:W3CDTF">2018-10-24T21:20:00Z</dcterms:modified>
</cp:coreProperties>
</file>